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rFonts w:ascii="Arial" w:hAnsi="Arial" w:cs="Arial"/>
          <w:color w:val="4C4C4C"/>
          <w:sz w:val="26"/>
          <w:szCs w:val="26"/>
        </w:rPr>
      </w:pPr>
      <w:r>
        <w:rPr>
          <w:rStyle w:val="Enfasigrassetto"/>
          <w:rFonts w:ascii="Arial" w:hAnsi="Arial" w:cs="Arial"/>
          <w:color w:val="4C4C4C"/>
          <w:sz w:val="26"/>
          <w:szCs w:val="26"/>
        </w:rPr>
        <w:t>INFORMATIVA SUL TRATTAMENTO DEI DATI PERSONALI PER GLI UTENTI DEL SERVIZIO DI MEDIAZIONE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Questa informativa è predisposta al fine di dare agli utenti del servizio di mediazione amministrato dall’Organismo di mediazione Forense presso l’Ordine degli Avvocati di Caltanissetta ed ai loro avvocati e procuratori tutte le informazioni importanti relative al trattamento dei dati personali che saranno trasmessi nel corso della procedura.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Tali informazioni riguardano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>a) l’identità e i dati di contatto del titolare del trattamento.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Il titolare del trattamento è l’Ordine degli Avvocati di Caltanissetta, di cui l’Organismo di mediazione costituisce una articolazione interna.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 dati di contatto sono i seguenti: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Organismo di Mediazione Forense presso l’Ordine degli Avvocati di Caltanissetta – Via Libertà / Palazzo di Giustizia – 93100 Caltanissetta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Tel. 3286159239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PEC </w:t>
      </w:r>
      <w:hyperlink r:id="rId4" w:history="1">
        <w:r>
          <w:rPr>
            <w:rStyle w:val="Collegamentoipertestuale"/>
            <w:rFonts w:ascii="Arial" w:hAnsi="Arial" w:cs="Arial"/>
            <w:sz w:val="26"/>
            <w:szCs w:val="26"/>
          </w:rPr>
          <w:t>mediazione.coa.cl@legalmail.it</w:t>
        </w:r>
      </w:hyperlink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>b) i dati di contatto del responsabile della protezione dei dati.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Il responsabile della protezione dei dati per l’Ordine degli Avvocati di Caltanissetta è l’Avv. Marcello Mancuso.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 dati di contatto sono i seguenti:</w:t>
      </w:r>
      <w:bookmarkStart w:id="0" w:name="_GoBack"/>
      <w:bookmarkEnd w:id="0"/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Avv. Marcello Mancuso – Piazza Giovanni XXIII n.8 – 93100 Caltanissetta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Tel. +39 0934 551 058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Email </w:t>
      </w:r>
      <w:hyperlink r:id="rId5" w:history="1">
        <w:r>
          <w:rPr>
            <w:rStyle w:val="Collegamentoipertestuale"/>
            <w:rFonts w:ascii="Arial" w:hAnsi="Arial" w:cs="Arial"/>
            <w:sz w:val="26"/>
            <w:szCs w:val="26"/>
          </w:rPr>
          <w:t>marcello.mancuso@lm-law.eu</w:t>
        </w:r>
      </w:hyperlink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PEC </w:t>
      </w:r>
      <w:hyperlink r:id="rId6" w:history="1">
        <w:r>
          <w:rPr>
            <w:rStyle w:val="Collegamentoipertestuale"/>
            <w:rFonts w:ascii="Arial" w:hAnsi="Arial" w:cs="Arial"/>
            <w:sz w:val="26"/>
            <w:szCs w:val="26"/>
          </w:rPr>
          <w:t>marcello.mancuso@postecert.it</w:t>
        </w:r>
      </w:hyperlink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>c) le finalità del trattamento cui sono destinati i dati personali nonché la base giuridica del trattamento.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 dati personali comunicati dagli utenti e dai loro avvocati e procuratori sono utilizzati esclusivamente al fine di fornire agli stessi il servizio di mediazione.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La base giuridica del trattamento è la seguente: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– il trattamento è necessario all’esecuzione di un contratto di cui l’interessato è parte o all’esecuzione di misure precontrattuali adottate su richiesta dello stesso, in relazione alla domanda di mediazione ovvero alla adesione alla stessa;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– il trattamento è necessario per adempiere un obbligo legale al quale è soggetto il titolare del trattamento, in relazione agli obblighi derivanti dalla legge in capo all’Organismo di mediazione in conseguenza dell’amministrazione del procedimento di mediazione;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lastRenderedPageBreak/>
        <w:t>– il trattamento è necessario per l’esecuzione di un compito di interesse pubblico o connesso all’esercizio di pubblici poteri di cui è investito il titolare del trattamento, limitatamente a quanto previsto dalla legge in ordine agli adempimenti pubblicistici (relazioni con il Ministero competente, comunicazioni richieste dalla legge o da regolamenti) conseguenti all’amministrazione del procedimento di mediazione.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>d) gli eventuali destinatari o le eventuali categorie di destinatari dei dati personali.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Il procedimento di mediazione è sorretto dal principio di riservatezza.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Tuttavia alcune comunicazioni al Ministero competente e ad altri soggetti sono previste per legge, regolamento o ordine dell’Autorità.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 dati inoltre sono trasmessi ai mediatori ed ai soggetti, appositamente nominati, che si occupano dei servizi di segreteria.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>e) ove applicabile, l’intenzione del titolare del trattamento di trasferire dati personali a un paese terzo o a un’organizzazione internazionale e l’esistenza o l’assenza di una decisione di adeguatezza della Commissione o, nel caso dei trasferimenti di cui all’articolo 46 o 47, o all’articolo 49, secondo comma, il riferimento alle garanzie appropriate o opportune e i mezzi per ottenere una copia di tali dati o il luogo dove sono stati resi disponibili.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Il trattamento avviene con modalità manuali ed informatiche. Non è previsto il trasferimento di dati verso paesi terzi non adeguati.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>f) il periodo di conservazione dei dati personali oppure, se non è possibile, i criteri utilizzati per determinare tale periodo.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 dati personali sono conservati per dieci anni dopo la conclusione del procedimento di mediazione ed in ogni caso sino a quando sono prescritti i diritti connessi all’espletamento del procedimento medesimo.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>g) l’esistenza del diritto dell’interessato di chiedere al titolare del trattamento l’accesso ai dati personali e la rettifica o la cancellazione degli stessi o la limitazione del trattamento che lo riguardano o di opporsi al loro trattamento, oltre al diritto alla portabilità dei dati.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Poiché il procedimento di mediazione consegue all’istanza degli interessati e soggiace a quanto previsto dalle leggi in materia, gli interessati stessi hanno il diritto di richiedere l’accesso ai propri dati personali, ma non a quelli delle controparti, e possono chiedere la rettifica di eventuali dati errati. Non possono tuttavia chiedere la cancellazione degli stessi o la limitazione del trattamento che li riguardano, perché tali funzioni sono svolte in adempimento di una norma di legge e non sono condizionate al loro consenso. Parimenti non è possibile opporsi al trattamento, e neanche chiedere la portabilità dei dati, che contrasterebbe con il principio di riservatezza.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>h) il diritto di proporre reclamo a un’autorità di controllo.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Gli interessati, utenti del servizio di mediazione, avvocati e procuratori, possono sempre presentare le proprie istanze all’Organismo ed al Consiglio dell’Ordine, anche se lo ritengano per tramite del responsabile della protezione dei dati personali, che provvederanno, ove possibili e fondate, a soddisfare le relative richieste ed a fornire tutte le informazioni del caso. Resta sempre salva la possibilità di presentare, anche direttamente, reclamo al Garante per la protezione dei dati personali.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 dati di contatto sono i seguenti: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Garante per la protezione dei dati personali – Piazza Venezia n.11 – 00187 Roma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Tel. +39 06.696771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Email </w:t>
      </w:r>
      <w:hyperlink r:id="rId7" w:history="1">
        <w:r>
          <w:rPr>
            <w:rStyle w:val="Collegamentoipertestuale"/>
            <w:rFonts w:ascii="Arial" w:hAnsi="Arial" w:cs="Arial"/>
            <w:sz w:val="26"/>
            <w:szCs w:val="26"/>
          </w:rPr>
          <w:t>protocollo@gpdp.it</w:t>
        </w:r>
      </w:hyperlink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PEC </w:t>
      </w:r>
      <w:hyperlink r:id="rId8" w:history="1">
        <w:r>
          <w:rPr>
            <w:rStyle w:val="Collegamentoipertestuale"/>
            <w:rFonts w:ascii="Arial" w:hAnsi="Arial" w:cs="Arial"/>
            <w:sz w:val="26"/>
            <w:szCs w:val="26"/>
          </w:rPr>
          <w:t>protocollo@pec.gpdp.it</w:t>
        </w:r>
      </w:hyperlink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>i)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 dati personali richiesti nei moduli di istanza ed adesione come obbligatori, sono requisito necessario per fornire il servizio di mediazione, e la loro comunicazione è prevista anche da norme di legge e regolamentari, al fine di permettere lo svolgimento di tutte le funzioni connesse.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Altri dati possono essere forniti volontariamente, ad esempio mediante la produzione di atti e documenti, ma in questo caso la comunicazione non è necessaria.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In caso di mancata comunicazione di dati previsti come obbligatori potrebbe essere impossibile fornire il servizio di mediazione, e l’Organismo non potrà prendere in carico il procedimento.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  <w:u w:val="single"/>
        </w:rPr>
        <w:t xml:space="preserve">l) l’esistenza di un processo decisionale automatizzato, compresa la </w:t>
      </w:r>
      <w:proofErr w:type="spellStart"/>
      <w:r>
        <w:rPr>
          <w:rFonts w:ascii="Arial" w:hAnsi="Arial" w:cs="Arial"/>
          <w:color w:val="4C4C4C"/>
          <w:sz w:val="26"/>
          <w:szCs w:val="26"/>
          <w:u w:val="single"/>
        </w:rPr>
        <w:t>profilazione</w:t>
      </w:r>
      <w:proofErr w:type="spellEnd"/>
      <w:r>
        <w:rPr>
          <w:rFonts w:ascii="Arial" w:hAnsi="Arial" w:cs="Arial"/>
          <w:color w:val="4C4C4C"/>
          <w:sz w:val="26"/>
          <w:szCs w:val="26"/>
          <w:u w:val="single"/>
        </w:rPr>
        <w:t xml:space="preserve"> di cui all’articolo 22, paragrafi 1 e 4 GDPR, e, almeno in tali casi, informazioni significative sulla logica utilizzata, nonché l’importanza e le conseguenze previste di tale trattamento per l’interessato.</w:t>
      </w:r>
    </w:p>
    <w:p w:rsidR="00F4658F" w:rsidRDefault="00F4658F" w:rsidP="00F4658F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 xml:space="preserve">Non sono previsti processi decisionali automatizzati o </w:t>
      </w:r>
      <w:proofErr w:type="spellStart"/>
      <w:r>
        <w:rPr>
          <w:rFonts w:ascii="Arial" w:hAnsi="Arial" w:cs="Arial"/>
          <w:color w:val="4C4C4C"/>
          <w:sz w:val="26"/>
          <w:szCs w:val="26"/>
        </w:rPr>
        <w:t>profilazioni</w:t>
      </w:r>
      <w:proofErr w:type="spellEnd"/>
      <w:r>
        <w:rPr>
          <w:rFonts w:ascii="Arial" w:hAnsi="Arial" w:cs="Arial"/>
          <w:color w:val="4C4C4C"/>
          <w:sz w:val="26"/>
          <w:szCs w:val="26"/>
        </w:rPr>
        <w:t>.</w:t>
      </w:r>
    </w:p>
    <w:p w:rsidR="00AD76A4" w:rsidRDefault="00AD76A4" w:rsidP="00F4658F">
      <w:pPr>
        <w:spacing w:after="0" w:line="276" w:lineRule="auto"/>
        <w:jc w:val="both"/>
      </w:pPr>
    </w:p>
    <w:sectPr w:rsidR="00AD7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35"/>
    <w:rsid w:val="00432D35"/>
    <w:rsid w:val="00AD76A4"/>
    <w:rsid w:val="00F4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2D03"/>
  <w15:chartTrackingRefBased/>
  <w15:docId w15:val="{90855D96-5B17-4C79-9159-6210BE5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658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46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gpd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lo.mancuso@postecert.it" TargetMode="External"/><Relationship Id="rId5" Type="http://schemas.openxmlformats.org/officeDocument/2006/relationships/hyperlink" Target="mailto:marcello.mancuso@lm-law.e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ediazione.coa.cl@legalmail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2021-10-07T08:23:00Z</dcterms:created>
  <dcterms:modified xsi:type="dcterms:W3CDTF">2021-10-07T08:29:00Z</dcterms:modified>
</cp:coreProperties>
</file>